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C7476" w:rsidRDefault="00BC163D">
      <w:pPr>
        <w:pStyle w:val="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ОТЧЕТ ОБ ИТОГАХ ГОЛОСОВАНИЯ</w:t>
      </w:r>
    </w:p>
    <w:p w:rsidR="00CC7476" w:rsidRDefault="00CC7476">
      <w:pPr>
        <w:pStyle w:val="3"/>
        <w:jc w:val="center"/>
        <w:rPr>
          <w:b/>
          <w:color w:val="0000FF"/>
          <w:sz w:val="18"/>
          <w:szCs w:val="18"/>
        </w:rPr>
      </w:pPr>
    </w:p>
    <w:p w:rsidR="00CC7476" w:rsidRDefault="00BC163D">
      <w:pPr>
        <w:pStyle w:val="3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Полное фирменное </w:t>
      </w:r>
      <w:proofErr w:type="gramStart"/>
      <w:r>
        <w:rPr>
          <w:sz w:val="18"/>
          <w:szCs w:val="18"/>
        </w:rPr>
        <w:t xml:space="preserve">наименование: </w:t>
      </w:r>
      <w:r w:rsidR="000C715F">
        <w:rPr>
          <w:sz w:val="18"/>
          <w:szCs w:val="18"/>
        </w:rPr>
        <w:t xml:space="preserve">  </w:t>
      </w:r>
      <w:proofErr w:type="gramEnd"/>
      <w:r w:rsidR="000C715F">
        <w:rPr>
          <w:sz w:val="18"/>
          <w:szCs w:val="18"/>
        </w:rPr>
        <w:t xml:space="preserve">               </w:t>
      </w:r>
      <w:r>
        <w:rPr>
          <w:b/>
          <w:sz w:val="18"/>
          <w:szCs w:val="18"/>
        </w:rPr>
        <w:t>Открытое акционерное общество "Гжельский кирпичный завод"</w:t>
      </w:r>
    </w:p>
    <w:p w:rsidR="00CC7476" w:rsidRDefault="00BC163D" w:rsidP="000C715F">
      <w:pPr>
        <w:pStyle w:val="3"/>
        <w:tabs>
          <w:tab w:val="left" w:pos="3402"/>
        </w:tabs>
        <w:spacing w:line="360" w:lineRule="auto"/>
        <w:ind w:right="284"/>
        <w:rPr>
          <w:b/>
          <w:sz w:val="18"/>
          <w:szCs w:val="18"/>
        </w:rPr>
      </w:pPr>
      <w:r>
        <w:rPr>
          <w:sz w:val="18"/>
          <w:szCs w:val="18"/>
        </w:rPr>
        <w:t>Место нахождения общества:</w:t>
      </w:r>
      <w:r>
        <w:rPr>
          <w:sz w:val="18"/>
          <w:szCs w:val="18"/>
        </w:rPr>
        <w:tab/>
      </w:r>
      <w:r w:rsidR="00220FF2" w:rsidRPr="000C715F">
        <w:rPr>
          <w:b/>
          <w:bCs/>
          <w:sz w:val="18"/>
          <w:szCs w:val="18"/>
        </w:rPr>
        <w:t>1</w:t>
      </w:r>
      <w:r w:rsidRPr="00BC163D">
        <w:rPr>
          <w:b/>
          <w:sz w:val="18"/>
          <w:szCs w:val="18"/>
        </w:rPr>
        <w:t>40165, Московская область, Раменский район, поселок Гжель, административный корпус</w:t>
      </w:r>
      <w:r>
        <w:rPr>
          <w:b/>
          <w:sz w:val="18"/>
          <w:szCs w:val="18"/>
        </w:rPr>
        <w:tab/>
      </w:r>
    </w:p>
    <w:p w:rsidR="00CC7476" w:rsidRDefault="00BC163D">
      <w:pPr>
        <w:pStyle w:val="3"/>
        <w:tabs>
          <w:tab w:val="left" w:pos="3685"/>
        </w:tabs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Адрес </w:t>
      </w:r>
      <w:proofErr w:type="gramStart"/>
      <w:r>
        <w:rPr>
          <w:sz w:val="18"/>
          <w:szCs w:val="18"/>
        </w:rPr>
        <w:t xml:space="preserve">общества: </w:t>
      </w:r>
      <w:r w:rsidR="000C715F">
        <w:rPr>
          <w:sz w:val="18"/>
          <w:szCs w:val="18"/>
        </w:rPr>
        <w:t xml:space="preserve">  </w:t>
      </w:r>
      <w:proofErr w:type="gramEnd"/>
      <w:r w:rsidR="000C715F">
        <w:rPr>
          <w:sz w:val="18"/>
          <w:szCs w:val="18"/>
        </w:rPr>
        <w:t xml:space="preserve">                                    </w:t>
      </w:r>
      <w:r>
        <w:rPr>
          <w:b/>
          <w:sz w:val="18"/>
          <w:szCs w:val="18"/>
        </w:rPr>
        <w:t>Московская обл., г. Раменское, п. Гжель, административный корпус</w:t>
      </w:r>
    </w:p>
    <w:p w:rsidR="00CC7476" w:rsidRDefault="00BC163D">
      <w:pPr>
        <w:pStyle w:val="3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Вид общего собрания:</w:t>
      </w:r>
      <w:r>
        <w:rPr>
          <w:sz w:val="18"/>
          <w:szCs w:val="18"/>
        </w:rPr>
        <w:tab/>
        <w:t>Годовое</w:t>
      </w:r>
      <w:r>
        <w:rPr>
          <w:sz w:val="18"/>
          <w:szCs w:val="18"/>
        </w:rPr>
        <w:tab/>
      </w:r>
    </w:p>
    <w:p w:rsidR="00CC7476" w:rsidRDefault="00BC163D">
      <w:pPr>
        <w:pStyle w:val="3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Форма проведения общего собрания:</w:t>
      </w:r>
      <w:r>
        <w:rPr>
          <w:sz w:val="18"/>
          <w:szCs w:val="18"/>
        </w:rPr>
        <w:tab/>
        <w:t>Собрание</w:t>
      </w:r>
    </w:p>
    <w:p w:rsidR="00CC7476" w:rsidRDefault="00BC163D" w:rsidP="000C715F">
      <w:pPr>
        <w:pStyle w:val="3"/>
        <w:spacing w:line="360" w:lineRule="auto"/>
        <w:ind w:right="-422"/>
        <w:rPr>
          <w:b/>
          <w:sz w:val="18"/>
          <w:szCs w:val="18"/>
        </w:rPr>
      </w:pPr>
      <w:r>
        <w:rPr>
          <w:sz w:val="18"/>
          <w:szCs w:val="18"/>
        </w:rPr>
        <w:t xml:space="preserve">Место проведения общего </w:t>
      </w:r>
      <w:proofErr w:type="gramStart"/>
      <w:r>
        <w:rPr>
          <w:sz w:val="18"/>
          <w:szCs w:val="18"/>
        </w:rPr>
        <w:t>собрания:</w:t>
      </w:r>
      <w:r w:rsidR="000C715F">
        <w:rPr>
          <w:sz w:val="18"/>
          <w:szCs w:val="18"/>
        </w:rPr>
        <w:t xml:space="preserve">   </w:t>
      </w:r>
      <w:proofErr w:type="gramEnd"/>
      <w:r w:rsidR="000C715F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140165, Московская область, г. Раменское, пос. Гжель, административный корпус</w:t>
      </w:r>
    </w:p>
    <w:p w:rsidR="00CC7476" w:rsidRDefault="00BC163D">
      <w:pPr>
        <w:pStyle w:val="3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Дата проведения общего собрания:</w:t>
      </w:r>
      <w:r>
        <w:rPr>
          <w:sz w:val="18"/>
          <w:szCs w:val="18"/>
        </w:rPr>
        <w:tab/>
        <w:t>21.05.2024</w:t>
      </w:r>
    </w:p>
    <w:p w:rsidR="00CC7476" w:rsidRDefault="00BC163D">
      <w:pPr>
        <w:pStyle w:val="3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Дата, на которую определяются (фиксируются) лица, имеющие право на участие в Общем собрании акционеров 26.04.2024</w:t>
      </w:r>
    </w:p>
    <w:p w:rsidR="00CC7476" w:rsidRDefault="00CC7476">
      <w:pPr>
        <w:pStyle w:val="3"/>
        <w:spacing w:line="360" w:lineRule="auto"/>
        <w:rPr>
          <w:sz w:val="18"/>
          <w:szCs w:val="18"/>
        </w:rPr>
      </w:pP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Счетная комиссия:</w:t>
      </w:r>
    </w:p>
    <w:p w:rsidR="00CC7476" w:rsidRDefault="00BC163D">
      <w:pPr>
        <w:pStyle w:val="3"/>
        <w:rPr>
          <w:b/>
          <w:sz w:val="14"/>
          <w:szCs w:val="14"/>
        </w:rPr>
      </w:pPr>
      <w:r>
        <w:rPr>
          <w:b/>
          <w:sz w:val="18"/>
          <w:szCs w:val="18"/>
        </w:rPr>
        <w:t>Акционерное общество "РДЦ ПАРИТЕТ"</w:t>
      </w: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Место нахождения регистратора: Российская Федерация, город Москва</w:t>
      </w: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Адрес регистратора: 115114, г. Москва, </w:t>
      </w:r>
      <w:proofErr w:type="spellStart"/>
      <w:proofErr w:type="gramStart"/>
      <w:r>
        <w:rPr>
          <w:b/>
          <w:sz w:val="18"/>
          <w:szCs w:val="18"/>
        </w:rPr>
        <w:t>вн.тер</w:t>
      </w:r>
      <w:proofErr w:type="gramEnd"/>
      <w:r>
        <w:rPr>
          <w:b/>
          <w:sz w:val="18"/>
          <w:szCs w:val="18"/>
        </w:rPr>
        <w:t>.г.муниципальный</w:t>
      </w:r>
      <w:proofErr w:type="spellEnd"/>
      <w:r>
        <w:rPr>
          <w:b/>
          <w:sz w:val="18"/>
          <w:szCs w:val="18"/>
        </w:rPr>
        <w:t xml:space="preserve"> округ Даниловский, пер. 2-й </w:t>
      </w:r>
      <w:proofErr w:type="spellStart"/>
      <w:r>
        <w:rPr>
          <w:b/>
          <w:sz w:val="18"/>
          <w:szCs w:val="18"/>
        </w:rPr>
        <w:t>Кожевнический</w:t>
      </w:r>
      <w:proofErr w:type="spellEnd"/>
      <w:r>
        <w:rPr>
          <w:b/>
          <w:sz w:val="18"/>
          <w:szCs w:val="18"/>
        </w:rPr>
        <w:t xml:space="preserve">, д. 12, стр. 2, этаж 3, </w:t>
      </w:r>
      <w:proofErr w:type="spellStart"/>
      <w:r>
        <w:rPr>
          <w:b/>
          <w:sz w:val="18"/>
          <w:szCs w:val="18"/>
        </w:rPr>
        <w:t>помещ</w:t>
      </w:r>
      <w:proofErr w:type="spellEnd"/>
      <w:r>
        <w:rPr>
          <w:b/>
          <w:sz w:val="18"/>
          <w:szCs w:val="18"/>
        </w:rPr>
        <w:t>. XVI, комната №4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Уполномоченные лица регистратора: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Соловьёва Антонина Юрьевна, доверенность №28.12.23/320 от 28.12.2023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Каргин Сергей Валерьевич, доверенность №28.12.23/77 от 28.12.2023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 xml:space="preserve">Председательствующий на собрании: </w:t>
      </w:r>
      <w:r>
        <w:rPr>
          <w:sz w:val="18"/>
          <w:szCs w:val="18"/>
        </w:rPr>
        <w:tab/>
      </w:r>
      <w:proofErr w:type="spellStart"/>
      <w:r w:rsidR="00220FF2">
        <w:rPr>
          <w:color w:val="000000"/>
          <w:spacing w:val="-2"/>
          <w:sz w:val="18"/>
        </w:rPr>
        <w:t>Исраелян</w:t>
      </w:r>
      <w:proofErr w:type="spellEnd"/>
      <w:r w:rsidR="00220FF2">
        <w:rPr>
          <w:color w:val="000000"/>
          <w:spacing w:val="-2"/>
          <w:sz w:val="18"/>
        </w:rPr>
        <w:t xml:space="preserve"> Армен </w:t>
      </w:r>
      <w:proofErr w:type="spellStart"/>
      <w:r w:rsidR="00220FF2">
        <w:rPr>
          <w:color w:val="000000"/>
          <w:spacing w:val="-2"/>
          <w:sz w:val="18"/>
        </w:rPr>
        <w:t>Рубенович</w:t>
      </w:r>
      <w:proofErr w:type="spellEnd"/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Секретарь Общего собрания: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="00220FF2">
        <w:rPr>
          <w:color w:val="000000"/>
          <w:spacing w:val="-2"/>
          <w:sz w:val="18"/>
        </w:rPr>
        <w:t>Говричева</w:t>
      </w:r>
      <w:proofErr w:type="spellEnd"/>
      <w:r w:rsidR="00220FF2">
        <w:rPr>
          <w:color w:val="000000"/>
          <w:spacing w:val="-2"/>
          <w:sz w:val="18"/>
        </w:rPr>
        <w:t xml:space="preserve"> Галина Алексеевна</w:t>
      </w:r>
    </w:p>
    <w:p w:rsidR="00CC7476" w:rsidRDefault="00CC7476">
      <w:pPr>
        <w:pStyle w:val="3"/>
      </w:pPr>
    </w:p>
    <w:p w:rsidR="00CC7476" w:rsidRDefault="00BC163D">
      <w:pPr>
        <w:pStyle w:val="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Повестка дня: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1.  Утверждение годового отчета * ОАО "Гжельский кирпичный завод" за 2023 год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2.  Утверждение годовой бухгалтерской (финансовой) отчетности * ОАО "Гжельский кирпичный завод" за 2023 год. Распределение прибыли (в том числе выплата (объявление) дивидендов) и убытков ОАО "Гжельский кирпичный завод" по результатам 2023 года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3.  Избрание Совета директоров ОАО "Гжельский кирпичный завод".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4.  Избрание Ревизионной комиссии ОАО "Гжельский кирпичный завод"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5.  Назначение Аудитор</w:t>
      </w:r>
      <w:r w:rsidR="000C715F">
        <w:rPr>
          <w:sz w:val="18"/>
          <w:szCs w:val="18"/>
        </w:rPr>
        <w:t>а</w:t>
      </w:r>
      <w:r>
        <w:rPr>
          <w:sz w:val="18"/>
          <w:szCs w:val="18"/>
        </w:rPr>
        <w:t xml:space="preserve"> ОАО "Гжельский кирпичный завод"</w:t>
      </w:r>
    </w:p>
    <w:p w:rsidR="00CC7476" w:rsidRDefault="00CC7476">
      <w:pPr>
        <w:pStyle w:val="3"/>
        <w:rPr>
          <w:b/>
          <w:sz w:val="18"/>
          <w:szCs w:val="18"/>
        </w:rPr>
      </w:pPr>
    </w:p>
    <w:p w:rsidR="00CC7476" w:rsidRDefault="00CC7476">
      <w:pPr>
        <w:pStyle w:val="3"/>
      </w:pP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ВОПРОС № 1</w:t>
      </w: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Утверждение годового отчета * ОАО "Гжельский кирпичный завод" за 2023 год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- 9 300.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- 9 300.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- 8 905, что составляет 95,75 % от общего числа голосов.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CC7476" w:rsidRDefault="00BC163D">
      <w:pPr>
        <w:pStyle w:val="3"/>
        <w:rPr>
          <w:sz w:val="14"/>
          <w:szCs w:val="14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с признанием бюллетеней недействительными или по иным основаниям </w:t>
      </w:r>
      <w:proofErr w:type="gramStart"/>
      <w:r>
        <w:rPr>
          <w:sz w:val="18"/>
          <w:szCs w:val="18"/>
        </w:rPr>
        <w:t>-  0</w:t>
      </w:r>
      <w:proofErr w:type="gramEnd"/>
    </w:p>
    <w:p w:rsidR="00CC7476" w:rsidRDefault="00CC7476">
      <w:pPr>
        <w:pStyle w:val="3"/>
        <w:rPr>
          <w:sz w:val="18"/>
          <w:szCs w:val="18"/>
        </w:rPr>
      </w:pPr>
    </w:p>
    <w:p w:rsidR="00CC7476" w:rsidRDefault="00CC7476">
      <w:pPr>
        <w:pStyle w:val="3"/>
        <w:rPr>
          <w:b/>
          <w:sz w:val="18"/>
          <w:szCs w:val="18"/>
        </w:rPr>
      </w:pPr>
    </w:p>
    <w:tbl>
      <w:tblPr>
        <w:tblStyle w:val="af1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CC7476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CC7476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CC7476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8 905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Утвердить годовой отчет ОАО «Гжельский кирпичный завод» за 2023г.</w:t>
      </w:r>
    </w:p>
    <w:p w:rsidR="00CC7476" w:rsidRDefault="00CC7476">
      <w:pPr>
        <w:pStyle w:val="3"/>
      </w:pP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ВОПРОС № 2</w:t>
      </w: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Утверждение годовой бухгалтерской (финансовой) отчетности * ОАО "Гжельский кирпичный завод" за 2023 год. Распределение прибыли (в том числе выплата (объявление) дивидендов) и убытков ОАО "Гжельский кирпичный завод" по результатам 2023 года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- 9 300.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- 9 300.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- 8 905, что составляет 95,75 % от общего числа голосов.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CC7476" w:rsidRDefault="00BC163D">
      <w:pPr>
        <w:pStyle w:val="3"/>
        <w:rPr>
          <w:sz w:val="14"/>
          <w:szCs w:val="14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с признанием бюллетеней недействительными или по иным основаниям </w:t>
      </w:r>
      <w:proofErr w:type="gramStart"/>
      <w:r>
        <w:rPr>
          <w:sz w:val="18"/>
          <w:szCs w:val="18"/>
        </w:rPr>
        <w:t>-  0</w:t>
      </w:r>
      <w:proofErr w:type="gramEnd"/>
    </w:p>
    <w:p w:rsidR="00CC7476" w:rsidRDefault="00CC7476">
      <w:pPr>
        <w:pStyle w:val="3"/>
        <w:rPr>
          <w:sz w:val="18"/>
          <w:szCs w:val="18"/>
        </w:rPr>
      </w:pPr>
    </w:p>
    <w:p w:rsidR="00CC7476" w:rsidRDefault="00CC7476">
      <w:pPr>
        <w:pStyle w:val="3"/>
        <w:rPr>
          <w:b/>
          <w:sz w:val="18"/>
          <w:szCs w:val="18"/>
        </w:rPr>
      </w:pPr>
    </w:p>
    <w:tbl>
      <w:tblPr>
        <w:tblStyle w:val="af1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CC7476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CC7476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CC7476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8 905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1.Утвердить годовую бухгалтерскую (финансовую) отчетность ОАО "Гжельский кирпичный завод" за 2023 год с валютой баланса 2 397 056 тыс. руб.</w:t>
      </w:r>
      <w:r>
        <w:rPr>
          <w:sz w:val="18"/>
          <w:szCs w:val="18"/>
        </w:rPr>
        <w:br/>
        <w:t>2.Не выплачивать дивиденды по акциям и направить чистую прибыль на покрытие убытка прошлых лет.</w:t>
      </w:r>
      <w:r>
        <w:rPr>
          <w:sz w:val="18"/>
          <w:szCs w:val="18"/>
        </w:rPr>
        <w:br/>
        <w:t>3. Утвердить сметы расходов ФМП и ФСР на 2024г.</w:t>
      </w:r>
      <w:r>
        <w:rPr>
          <w:sz w:val="18"/>
          <w:szCs w:val="18"/>
        </w:rPr>
        <w:br/>
      </w:r>
    </w:p>
    <w:p w:rsidR="00CC7476" w:rsidRDefault="00CC7476">
      <w:pPr>
        <w:pStyle w:val="3"/>
      </w:pP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ВОПРОС № 3</w:t>
      </w: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Избрание Совета директоров ОАО "Гжельский кирпичный завод".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- 46 500.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- 46 500.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- 44 525, что составляет  95,75 % от общего числа голосов.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с признанием бюллетеней недействительными или по иным основаниям </w:t>
      </w:r>
      <w:proofErr w:type="gramStart"/>
      <w:r>
        <w:rPr>
          <w:sz w:val="18"/>
          <w:szCs w:val="18"/>
        </w:rPr>
        <w:t>-  0</w:t>
      </w:r>
      <w:proofErr w:type="gramEnd"/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Поданные голоса по данному вопросу распределились следующим образом:</w:t>
      </w:r>
    </w:p>
    <w:p w:rsidR="00CC7476" w:rsidRDefault="00CC7476">
      <w:pPr>
        <w:pStyle w:val="3"/>
        <w:rPr>
          <w:b/>
          <w:sz w:val="18"/>
          <w:szCs w:val="18"/>
        </w:rPr>
      </w:pPr>
      <w:bookmarkStart w:id="0" w:name="_GoBack"/>
      <w:bookmarkEnd w:id="0"/>
    </w:p>
    <w:tbl>
      <w:tblPr>
        <w:tblStyle w:val="af0"/>
        <w:tblW w:w="107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260"/>
        <w:gridCol w:w="2430"/>
      </w:tblGrid>
      <w:tr w:rsidR="00CC7476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№ </w:t>
            </w:r>
            <w:proofErr w:type="spellStart"/>
            <w:r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кандидата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Голоса ЗА</w:t>
            </w:r>
          </w:p>
        </w:tc>
      </w:tr>
      <w:tr w:rsidR="00CC7476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Амбарцумян </w:t>
            </w:r>
            <w:proofErr w:type="spellStart"/>
            <w:r>
              <w:rPr>
                <w:b/>
                <w:sz w:val="18"/>
                <w:szCs w:val="18"/>
              </w:rPr>
              <w:t>Самвел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Геворгович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8 905</w:t>
            </w:r>
          </w:p>
        </w:tc>
      </w:tr>
      <w:tr w:rsidR="00CC7476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Акопян Грант Артурович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8 905</w:t>
            </w:r>
          </w:p>
        </w:tc>
      </w:tr>
      <w:tr w:rsidR="00CC7476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Еремеева Людмила Владимировна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8 905</w:t>
            </w:r>
          </w:p>
        </w:tc>
      </w:tr>
      <w:tr w:rsidR="00CC7476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Исраелян</w:t>
            </w:r>
            <w:proofErr w:type="spellEnd"/>
            <w:r>
              <w:rPr>
                <w:b/>
                <w:sz w:val="18"/>
                <w:szCs w:val="18"/>
              </w:rPr>
              <w:t xml:space="preserve"> Армен </w:t>
            </w:r>
            <w:proofErr w:type="spellStart"/>
            <w:r>
              <w:rPr>
                <w:b/>
                <w:sz w:val="18"/>
                <w:szCs w:val="18"/>
              </w:rPr>
              <w:t>Рубенович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8 905</w:t>
            </w:r>
          </w:p>
        </w:tc>
      </w:tr>
      <w:tr w:rsidR="00CC7476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Невинчаная</w:t>
            </w:r>
            <w:proofErr w:type="spellEnd"/>
            <w:r>
              <w:rPr>
                <w:b/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8 905</w:t>
            </w:r>
          </w:p>
        </w:tc>
      </w:tr>
      <w:tr w:rsidR="00CC7476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CC7476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C7476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CC7476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CC7476" w:rsidRDefault="00BC163D">
      <w:pPr>
        <w:pStyle w:val="3"/>
        <w:rPr>
          <w:b/>
          <w:sz w:val="14"/>
          <w:szCs w:val="14"/>
        </w:rPr>
      </w:pPr>
      <w:r>
        <w:rPr>
          <w:b/>
          <w:sz w:val="18"/>
          <w:szCs w:val="18"/>
        </w:rPr>
        <w:t>РЕШЕНИЕ ПРИНЯТО</w:t>
      </w: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Избрать Совет директоров ОАО «Гжельский кирпичный завод»:</w:t>
      </w: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Амбарцумян </w:t>
      </w:r>
      <w:proofErr w:type="spellStart"/>
      <w:r>
        <w:rPr>
          <w:b/>
          <w:sz w:val="18"/>
          <w:szCs w:val="18"/>
        </w:rPr>
        <w:t>Самвел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Геворгович</w:t>
      </w:r>
      <w:proofErr w:type="spellEnd"/>
      <w:r>
        <w:rPr>
          <w:b/>
          <w:sz w:val="18"/>
          <w:szCs w:val="18"/>
        </w:rPr>
        <w:t xml:space="preserve">, Акопян Грант Артурович, Еремеева Людмила Владимировна, </w:t>
      </w:r>
      <w:proofErr w:type="spellStart"/>
      <w:r>
        <w:rPr>
          <w:b/>
          <w:sz w:val="18"/>
          <w:szCs w:val="18"/>
        </w:rPr>
        <w:t>Исраелян</w:t>
      </w:r>
      <w:proofErr w:type="spellEnd"/>
      <w:r>
        <w:rPr>
          <w:b/>
          <w:sz w:val="18"/>
          <w:szCs w:val="18"/>
        </w:rPr>
        <w:t xml:space="preserve"> Армен </w:t>
      </w:r>
      <w:proofErr w:type="spellStart"/>
      <w:r>
        <w:rPr>
          <w:b/>
          <w:sz w:val="18"/>
          <w:szCs w:val="18"/>
        </w:rPr>
        <w:t>Рубенович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Невинчаная</w:t>
      </w:r>
      <w:proofErr w:type="spellEnd"/>
      <w:r>
        <w:rPr>
          <w:b/>
          <w:sz w:val="18"/>
          <w:szCs w:val="18"/>
        </w:rPr>
        <w:t xml:space="preserve"> Татьяна Александровна</w:t>
      </w:r>
    </w:p>
    <w:p w:rsidR="00CC7476" w:rsidRDefault="00CC7476">
      <w:pPr>
        <w:pStyle w:val="3"/>
      </w:pPr>
    </w:p>
    <w:p w:rsidR="00CC7476" w:rsidRDefault="00BC163D">
      <w:pPr>
        <w:pStyle w:val="3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ВОПРОС № 4</w:t>
      </w:r>
    </w:p>
    <w:p w:rsidR="00CC7476" w:rsidRDefault="00BC163D">
      <w:pPr>
        <w:pStyle w:val="3"/>
        <w:rPr>
          <w:b/>
          <w:sz w:val="14"/>
          <w:szCs w:val="14"/>
        </w:rPr>
      </w:pPr>
      <w:r>
        <w:rPr>
          <w:b/>
          <w:sz w:val="18"/>
          <w:szCs w:val="18"/>
        </w:rPr>
        <w:t>Избрание Ревизионной комиссии ОАО "Гжельский кирпичный завод"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- 9 300.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- 9 300.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- 8 905, что составляет  95,75 % от общего числа голосов.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CC7476" w:rsidRDefault="00BC163D">
      <w:pPr>
        <w:pStyle w:val="3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Казакова Светлана Александровна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с признанием бюллетеней недействительными или по иным основаниям </w:t>
      </w:r>
      <w:proofErr w:type="gramStart"/>
      <w:r>
        <w:rPr>
          <w:sz w:val="18"/>
          <w:szCs w:val="18"/>
        </w:rPr>
        <w:t>-  0</w:t>
      </w:r>
      <w:proofErr w:type="gramEnd"/>
    </w:p>
    <w:p w:rsidR="00CC7476" w:rsidRDefault="00CC7476">
      <w:pPr>
        <w:pStyle w:val="3"/>
        <w:rPr>
          <w:b/>
          <w:sz w:val="18"/>
          <w:szCs w:val="18"/>
        </w:rPr>
      </w:pPr>
    </w:p>
    <w:tbl>
      <w:tblPr>
        <w:tblStyle w:val="af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CC7476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CC7476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CC7476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8 905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CC7476" w:rsidRDefault="00BC163D">
      <w:pPr>
        <w:pStyle w:val="3"/>
        <w:rPr>
          <w:b/>
          <w:i/>
          <w:sz w:val="18"/>
          <w:szCs w:val="18"/>
        </w:rPr>
      </w:pPr>
      <w:proofErr w:type="spellStart"/>
      <w:r>
        <w:rPr>
          <w:b/>
          <w:i/>
          <w:sz w:val="18"/>
          <w:szCs w:val="18"/>
        </w:rPr>
        <w:t>Кожарина</w:t>
      </w:r>
      <w:proofErr w:type="spellEnd"/>
      <w:r>
        <w:rPr>
          <w:b/>
          <w:i/>
          <w:sz w:val="18"/>
          <w:szCs w:val="18"/>
        </w:rPr>
        <w:t xml:space="preserve"> Лариса Антоновна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с признанием бюллетеней недействительными или по иным основаниям </w:t>
      </w:r>
      <w:proofErr w:type="gramStart"/>
      <w:r>
        <w:rPr>
          <w:sz w:val="18"/>
          <w:szCs w:val="18"/>
        </w:rPr>
        <w:t>-  0</w:t>
      </w:r>
      <w:proofErr w:type="gramEnd"/>
    </w:p>
    <w:p w:rsidR="00CC7476" w:rsidRDefault="00CC7476">
      <w:pPr>
        <w:pStyle w:val="3"/>
        <w:rPr>
          <w:b/>
          <w:sz w:val="18"/>
          <w:szCs w:val="18"/>
        </w:rPr>
      </w:pPr>
    </w:p>
    <w:tbl>
      <w:tblPr>
        <w:tblStyle w:val="af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CC7476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CC7476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CC7476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8 905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CC7476" w:rsidRDefault="00BC163D">
      <w:pPr>
        <w:pStyle w:val="3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Проскурникова Евгения Сергеевна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 по данному вопросу повестки дня общего собрания, которые не подсчитывались в связи с признанием бюллетеней недействительными или по иным основаниям - 0</w:t>
      </w:r>
    </w:p>
    <w:p w:rsidR="00CC7476" w:rsidRDefault="00CC7476">
      <w:pPr>
        <w:pStyle w:val="3"/>
        <w:rPr>
          <w:b/>
          <w:sz w:val="18"/>
          <w:szCs w:val="18"/>
        </w:rPr>
      </w:pPr>
    </w:p>
    <w:tbl>
      <w:tblPr>
        <w:tblStyle w:val="af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CC7476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CC7476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CC7476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8 905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ФОРМУЛИРОВКА ПРИНЯТОГО РЕШЕНИЯ: </w:t>
      </w: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Избрать ревизионную комиссию ОАО «Гжельский кирпичный завод»:</w:t>
      </w: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Казакова Светлана Александровна, </w:t>
      </w:r>
      <w:proofErr w:type="spellStart"/>
      <w:r>
        <w:rPr>
          <w:b/>
          <w:sz w:val="18"/>
          <w:szCs w:val="18"/>
        </w:rPr>
        <w:t>Кожарина</w:t>
      </w:r>
      <w:proofErr w:type="spellEnd"/>
      <w:r>
        <w:rPr>
          <w:b/>
          <w:sz w:val="18"/>
          <w:szCs w:val="18"/>
        </w:rPr>
        <w:t xml:space="preserve"> Лариса Антоновна, Проскурникова Евгения Сергеевна</w:t>
      </w:r>
    </w:p>
    <w:p w:rsidR="00CC7476" w:rsidRDefault="00CC7476">
      <w:pPr>
        <w:pStyle w:val="3"/>
      </w:pP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ВОПРОС № 5</w:t>
      </w: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Назначение </w:t>
      </w:r>
      <w:r w:rsidR="004E3F0A">
        <w:rPr>
          <w:b/>
          <w:sz w:val="18"/>
          <w:szCs w:val="18"/>
        </w:rPr>
        <w:t>а</w:t>
      </w:r>
      <w:r>
        <w:rPr>
          <w:b/>
          <w:sz w:val="18"/>
          <w:szCs w:val="18"/>
        </w:rPr>
        <w:t>удитор</w:t>
      </w:r>
      <w:r w:rsidR="004E3F0A">
        <w:rPr>
          <w:b/>
          <w:sz w:val="18"/>
          <w:szCs w:val="18"/>
        </w:rPr>
        <w:t>а</w:t>
      </w:r>
      <w:r>
        <w:rPr>
          <w:b/>
          <w:sz w:val="18"/>
          <w:szCs w:val="18"/>
        </w:rPr>
        <w:t xml:space="preserve"> ОАО "Гжельский кирпичный завод"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- 9 300.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- 9 300.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- 8 905, что составляет 95,75 % от общего числа голосов.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CC7476" w:rsidRDefault="00BC163D">
      <w:pPr>
        <w:pStyle w:val="3"/>
        <w:rPr>
          <w:sz w:val="14"/>
          <w:szCs w:val="14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с признанием бюллетеней недействительными или по иным основаниям </w:t>
      </w:r>
      <w:proofErr w:type="gramStart"/>
      <w:r>
        <w:rPr>
          <w:sz w:val="18"/>
          <w:szCs w:val="18"/>
        </w:rPr>
        <w:t>-  0</w:t>
      </w:r>
      <w:proofErr w:type="gramEnd"/>
    </w:p>
    <w:p w:rsidR="00CC7476" w:rsidRDefault="00CC7476">
      <w:pPr>
        <w:pStyle w:val="3"/>
        <w:rPr>
          <w:sz w:val="18"/>
          <w:szCs w:val="18"/>
        </w:rPr>
      </w:pPr>
    </w:p>
    <w:p w:rsidR="00CC7476" w:rsidRDefault="00CC7476">
      <w:pPr>
        <w:pStyle w:val="3"/>
        <w:rPr>
          <w:b/>
          <w:sz w:val="18"/>
          <w:szCs w:val="18"/>
        </w:rPr>
      </w:pPr>
    </w:p>
    <w:tbl>
      <w:tblPr>
        <w:tblStyle w:val="af1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CC7476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CC7476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CC7476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8 905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 xml:space="preserve">Назначить </w:t>
      </w:r>
      <w:r w:rsidR="004E3F0A">
        <w:rPr>
          <w:sz w:val="18"/>
          <w:szCs w:val="18"/>
        </w:rPr>
        <w:t>а</w:t>
      </w:r>
      <w:r>
        <w:rPr>
          <w:sz w:val="18"/>
          <w:szCs w:val="18"/>
        </w:rPr>
        <w:t>удитор</w:t>
      </w:r>
      <w:r w:rsidR="004E3F0A">
        <w:rPr>
          <w:sz w:val="18"/>
          <w:szCs w:val="18"/>
        </w:rPr>
        <w:t>ом</w:t>
      </w:r>
      <w:r>
        <w:rPr>
          <w:sz w:val="18"/>
          <w:szCs w:val="18"/>
        </w:rPr>
        <w:t xml:space="preserve"> ОАО "Гжельский кирпичный завод"    ООО «Аудиторские услуги»</w:t>
      </w:r>
    </w:p>
    <w:p w:rsidR="00CC7476" w:rsidRDefault="00CC7476">
      <w:pPr>
        <w:pStyle w:val="3"/>
        <w:rPr>
          <w:sz w:val="18"/>
          <w:szCs w:val="18"/>
        </w:rPr>
      </w:pPr>
    </w:p>
    <w:p w:rsidR="00CC7476" w:rsidRDefault="00CC7476">
      <w:pPr>
        <w:pStyle w:val="3"/>
        <w:rPr>
          <w:sz w:val="18"/>
          <w:szCs w:val="18"/>
        </w:rPr>
      </w:pP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* Положение Центрального Банка Российской Федерации №660-П от 16.11.2018г. "Об общих собраниях акционеров"</w:t>
      </w:r>
    </w:p>
    <w:p w:rsidR="00F302FF" w:rsidRDefault="00F302FF">
      <w:pPr>
        <w:pStyle w:val="3"/>
        <w:rPr>
          <w:sz w:val="18"/>
          <w:szCs w:val="18"/>
        </w:rPr>
      </w:pPr>
    </w:p>
    <w:p w:rsidR="00CC7476" w:rsidRDefault="00CC7476">
      <w:pPr>
        <w:pStyle w:val="3"/>
        <w:rPr>
          <w:sz w:val="18"/>
          <w:szCs w:val="18"/>
        </w:rPr>
      </w:pPr>
    </w:p>
    <w:p w:rsidR="00CC7476" w:rsidRDefault="00BC163D">
      <w:pPr>
        <w:pStyle w:val="3"/>
        <w:rPr>
          <w:rFonts w:ascii="Bookman Old Style" w:hAnsi="Bookman Old Style"/>
          <w:b/>
          <w:sz w:val="18"/>
          <w:szCs w:val="18"/>
        </w:rPr>
      </w:pPr>
      <w:r>
        <w:rPr>
          <w:sz w:val="18"/>
          <w:szCs w:val="18"/>
        </w:rPr>
        <w:t xml:space="preserve">Председательствующий на собрании: </w:t>
      </w:r>
      <w:r>
        <w:rPr>
          <w:sz w:val="18"/>
          <w:szCs w:val="18"/>
        </w:rPr>
        <w:tab/>
        <w:t xml:space="preserve"> ____________________________________________</w:t>
      </w:r>
      <w:r w:rsidR="004E3F0A">
        <w:rPr>
          <w:rFonts w:ascii="Bookman Old Style" w:hAnsi="Bookman Old Style"/>
          <w:b/>
          <w:sz w:val="18"/>
          <w:szCs w:val="18"/>
        </w:rPr>
        <w:t>/</w:t>
      </w:r>
      <w:proofErr w:type="spellStart"/>
      <w:r w:rsidR="004E3F0A">
        <w:rPr>
          <w:rFonts w:ascii="Bookman Old Style" w:hAnsi="Bookman Old Style"/>
          <w:b/>
          <w:sz w:val="18"/>
          <w:szCs w:val="18"/>
        </w:rPr>
        <w:t>Исраелян</w:t>
      </w:r>
      <w:proofErr w:type="spellEnd"/>
      <w:r w:rsidR="004E3F0A">
        <w:rPr>
          <w:rFonts w:ascii="Bookman Old Style" w:hAnsi="Bookman Old Style"/>
          <w:b/>
          <w:sz w:val="18"/>
          <w:szCs w:val="18"/>
        </w:rPr>
        <w:t xml:space="preserve"> А.Р./</w:t>
      </w:r>
    </w:p>
    <w:p w:rsidR="00F302FF" w:rsidRDefault="00F302FF">
      <w:pPr>
        <w:pStyle w:val="3"/>
        <w:rPr>
          <w:sz w:val="18"/>
          <w:szCs w:val="18"/>
        </w:rPr>
      </w:pP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Секретарь Общего собрания: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</w:t>
      </w:r>
      <w:r w:rsidR="004E3F0A" w:rsidRPr="004E3F0A">
        <w:rPr>
          <w:b/>
          <w:bCs/>
          <w:sz w:val="18"/>
          <w:szCs w:val="18"/>
        </w:rPr>
        <w:t xml:space="preserve">/ </w:t>
      </w:r>
      <w:proofErr w:type="spellStart"/>
      <w:r w:rsidR="004E3F0A" w:rsidRPr="004E3F0A">
        <w:rPr>
          <w:b/>
          <w:bCs/>
          <w:sz w:val="18"/>
          <w:szCs w:val="18"/>
        </w:rPr>
        <w:t>Говричева</w:t>
      </w:r>
      <w:proofErr w:type="spellEnd"/>
      <w:r w:rsidR="004E3F0A" w:rsidRPr="004E3F0A">
        <w:rPr>
          <w:b/>
          <w:bCs/>
          <w:sz w:val="18"/>
          <w:szCs w:val="18"/>
        </w:rPr>
        <w:t xml:space="preserve"> Г.А.</w:t>
      </w:r>
    </w:p>
    <w:sectPr w:rsidR="00CC7476" w:rsidSect="000C715F">
      <w:footerReference w:type="default" r:id="rId7"/>
      <w:pgSz w:w="11909" w:h="16834"/>
      <w:pgMar w:top="1440" w:right="2" w:bottom="1440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AC6" w:rsidRDefault="00647AC6" w:rsidP="00CC7476">
      <w:pPr>
        <w:spacing w:line="240" w:lineRule="auto"/>
      </w:pPr>
      <w:r>
        <w:separator/>
      </w:r>
    </w:p>
  </w:endnote>
  <w:endnote w:type="continuationSeparator" w:id="0">
    <w:p w:rsidR="00647AC6" w:rsidRDefault="00647AC6" w:rsidP="00CC7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76" w:rsidRDefault="00CC7476">
    <w:pPr>
      <w:pStyle w:val="3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 w:rsidR="00BC163D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BC163D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AC6" w:rsidRDefault="00647AC6" w:rsidP="00CC7476">
      <w:pPr>
        <w:spacing w:line="240" w:lineRule="auto"/>
      </w:pPr>
      <w:r>
        <w:separator/>
      </w:r>
    </w:p>
  </w:footnote>
  <w:footnote w:type="continuationSeparator" w:id="0">
    <w:p w:rsidR="00647AC6" w:rsidRDefault="00647AC6" w:rsidP="00CC74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76"/>
    <w:rsid w:val="000C715F"/>
    <w:rsid w:val="00220FF2"/>
    <w:rsid w:val="004E3F0A"/>
    <w:rsid w:val="00647AC6"/>
    <w:rsid w:val="00A6273C"/>
    <w:rsid w:val="00B23CFD"/>
    <w:rsid w:val="00BC163D"/>
    <w:rsid w:val="00CC7476"/>
    <w:rsid w:val="00F04FDA"/>
    <w:rsid w:val="00F302FF"/>
    <w:rsid w:val="00FB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15BC"/>
  <w15:docId w15:val="{C0B66F4C-98A3-4857-8138-4A7C77B5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3"/>
    <w:next w:val="3"/>
    <w:rsid w:val="00CC747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3"/>
    <w:next w:val="3"/>
    <w:rsid w:val="00CC747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0">
    <w:name w:val="heading 3"/>
    <w:basedOn w:val="3"/>
    <w:next w:val="3"/>
    <w:rsid w:val="00CC747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3"/>
    <w:next w:val="3"/>
    <w:rsid w:val="00CC747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3"/>
    <w:next w:val="3"/>
    <w:rsid w:val="00CC747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3"/>
    <w:next w:val="3"/>
    <w:rsid w:val="00CC747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C7476"/>
  </w:style>
  <w:style w:type="table" w:customStyle="1" w:styleId="TableNormal">
    <w:name w:val="Table Normal"/>
    <w:rsid w:val="00CC74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"/>
    <w:next w:val="3"/>
    <w:rsid w:val="00CC7476"/>
    <w:pPr>
      <w:keepNext/>
      <w:keepLines/>
      <w:spacing w:after="60"/>
    </w:pPr>
    <w:rPr>
      <w:sz w:val="52"/>
      <w:szCs w:val="52"/>
    </w:rPr>
  </w:style>
  <w:style w:type="paragraph" w:customStyle="1" w:styleId="20">
    <w:name w:val="Обычный2"/>
    <w:rsid w:val="00CC7476"/>
  </w:style>
  <w:style w:type="table" w:customStyle="1" w:styleId="TableNormal0">
    <w:name w:val="Table Normal"/>
    <w:rsid w:val="00CC74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бычный3"/>
    <w:rsid w:val="00CC7476"/>
  </w:style>
  <w:style w:type="table" w:customStyle="1" w:styleId="TableNormal1">
    <w:name w:val="Table Normal"/>
    <w:rsid w:val="00CC74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3"/>
    <w:next w:val="3"/>
    <w:rsid w:val="00CC747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SbXnH8ixPUy6B3G1xr7mP1dENg==">CgMxLjA4AHIhMVJoTXhaajVxajVmN2FOUkFTblFkb1RjWm9TZExKdWJT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Екатерина Владиславовна</dc:creator>
  <cp:lastModifiedBy>Govricheva</cp:lastModifiedBy>
  <cp:revision>8</cp:revision>
  <dcterms:created xsi:type="dcterms:W3CDTF">2024-05-23T08:22:00Z</dcterms:created>
  <dcterms:modified xsi:type="dcterms:W3CDTF">2024-05-23T10:39:00Z</dcterms:modified>
</cp:coreProperties>
</file>